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sz w:val="44"/>
          <w:szCs w:val="44"/>
        </w:rPr>
      </w:pPr>
      <w:r>
        <w:rPr>
          <w:rFonts w:hint="eastAsia" w:ascii="微软雅黑" w:hAnsi="微软雅黑" w:eastAsia="微软雅黑"/>
          <w:b/>
          <w:sz w:val="44"/>
          <w:szCs w:val="44"/>
          <w:lang w:val="en-US" w:eastAsia="zh-CN"/>
        </w:rPr>
        <w:t>投标方</w:t>
      </w:r>
      <w:r>
        <w:rPr>
          <w:rFonts w:ascii="微软雅黑" w:hAnsi="微软雅黑" w:eastAsia="微软雅黑"/>
          <w:b/>
          <w:sz w:val="44"/>
          <w:szCs w:val="44"/>
        </w:rPr>
        <w:t>公众号</w:t>
      </w:r>
      <w:r>
        <w:rPr>
          <w:rFonts w:hint="eastAsia" w:ascii="微软雅黑" w:hAnsi="微软雅黑" w:eastAsia="微软雅黑"/>
          <w:b/>
          <w:sz w:val="44"/>
          <w:szCs w:val="44"/>
          <w:lang w:val="en-US" w:eastAsia="zh-CN"/>
        </w:rPr>
        <w:t>关注及</w:t>
      </w:r>
      <w:r>
        <w:rPr>
          <w:rFonts w:hint="eastAsia" w:ascii="微软雅黑" w:hAnsi="微软雅黑" w:eastAsia="微软雅黑"/>
          <w:b/>
          <w:sz w:val="44"/>
          <w:szCs w:val="44"/>
        </w:rPr>
        <w:t>操作流程</w:t>
      </w:r>
      <w:bookmarkStart w:id="0" w:name="_GoBack"/>
      <w:bookmarkEnd w:id="0"/>
    </w:p>
    <w:p>
      <w:pPr>
        <w:pStyle w:val="3"/>
        <w:spacing w:line="240" w:lineRule="auto"/>
        <w:ind w:firstLine="560" w:firstLineChars="200"/>
        <w:rPr>
          <w:rFonts w:ascii="微软雅黑" w:hAnsi="微软雅黑" w:eastAsia="微软雅黑"/>
          <w:b w:val="0"/>
          <w:sz w:val="28"/>
          <w:szCs w:val="28"/>
        </w:rPr>
      </w:pPr>
      <w:r>
        <w:rPr>
          <w:rFonts w:hint="eastAsia" w:ascii="微软雅黑" w:hAnsi="微软雅黑" w:eastAsia="微软雅黑"/>
          <w:bCs w:val="0"/>
          <w:color w:val="FF0000"/>
          <w:sz w:val="28"/>
          <w:szCs w:val="28"/>
          <w:shd w:val="clear" w:color="auto" w:fill="FFFFFF"/>
          <w:lang w:val="en-US" w:eastAsia="zh-CN"/>
        </w:rPr>
        <w:t>浙建集团</w:t>
      </w:r>
      <w:r>
        <w:rPr>
          <w:rFonts w:ascii="微软雅黑" w:hAnsi="微软雅黑" w:eastAsia="微软雅黑"/>
          <w:bCs w:val="0"/>
          <w:color w:val="FF0000"/>
          <w:sz w:val="28"/>
          <w:szCs w:val="28"/>
          <w:shd w:val="clear" w:color="auto" w:fill="FFFFFF"/>
        </w:rPr>
        <w:t>统一招采协同平台</w:t>
      </w:r>
      <w:r>
        <w:rPr>
          <w:rFonts w:ascii="微软雅黑" w:hAnsi="微软雅黑" w:eastAsia="微软雅黑"/>
          <w:color w:val="FF0000"/>
          <w:sz w:val="28"/>
          <w:szCs w:val="28"/>
        </w:rPr>
        <w:t>微信公众号说明</w:t>
      </w:r>
      <w:r>
        <w:rPr>
          <w:rFonts w:hint="eastAsia" w:ascii="微软雅黑" w:hAnsi="微软雅黑" w:eastAsia="微软雅黑"/>
          <w:color w:val="FF0000"/>
          <w:sz w:val="28"/>
          <w:szCs w:val="28"/>
        </w:rPr>
        <w:t>：</w:t>
      </w:r>
      <w:r>
        <w:rPr>
          <w:rFonts w:ascii="微软雅黑" w:hAnsi="微软雅黑" w:eastAsia="微软雅黑"/>
          <w:b w:val="0"/>
          <w:sz w:val="28"/>
          <w:szCs w:val="28"/>
        </w:rPr>
        <w:t>微信公众号主要起到招投标过程中的信息通知提醒作用</w:t>
      </w:r>
      <w:r>
        <w:rPr>
          <w:rFonts w:hint="eastAsia" w:ascii="微软雅黑" w:hAnsi="微软雅黑" w:eastAsia="微软雅黑"/>
          <w:b w:val="0"/>
          <w:sz w:val="28"/>
          <w:szCs w:val="28"/>
        </w:rPr>
        <w:t>，当接收到信息通知提醒后，</w:t>
      </w:r>
      <w:r>
        <w:rPr>
          <w:rFonts w:hint="eastAsia" w:ascii="微软雅黑" w:hAnsi="微软雅黑" w:eastAsia="微软雅黑"/>
          <w:b w:val="0"/>
          <w:sz w:val="28"/>
          <w:szCs w:val="28"/>
          <w:lang w:val="en-US" w:eastAsia="zh-CN"/>
        </w:rPr>
        <w:t>具体投标报价</w:t>
      </w:r>
      <w:r>
        <w:rPr>
          <w:rFonts w:hint="eastAsia" w:ascii="微软雅黑" w:hAnsi="微软雅黑" w:eastAsia="微软雅黑"/>
          <w:b w:val="0"/>
          <w:sz w:val="28"/>
          <w:szCs w:val="28"/>
        </w:rPr>
        <w:t>还需</w:t>
      </w:r>
      <w:r>
        <w:rPr>
          <w:rFonts w:hint="eastAsia" w:ascii="微软雅黑" w:hAnsi="微软雅黑" w:eastAsia="微软雅黑"/>
          <w:color w:val="FF0000"/>
          <w:sz w:val="28"/>
          <w:szCs w:val="28"/>
        </w:rPr>
        <w:t>登陆P</w:t>
      </w:r>
      <w:r>
        <w:rPr>
          <w:rFonts w:ascii="微软雅黑" w:hAnsi="微软雅黑" w:eastAsia="微软雅黑"/>
          <w:color w:val="FF0000"/>
          <w:sz w:val="28"/>
          <w:szCs w:val="28"/>
        </w:rPr>
        <w:t>C端</w:t>
      </w:r>
      <w:r>
        <w:rPr>
          <w:rFonts w:hint="eastAsia" w:ascii="微软雅黑" w:hAnsi="微软雅黑" w:eastAsia="微软雅黑"/>
          <w:color w:val="FF0000"/>
          <w:sz w:val="28"/>
          <w:szCs w:val="28"/>
        </w:rPr>
        <w:t>在线进行招投标</w:t>
      </w:r>
      <w:r>
        <w:rPr>
          <w:rFonts w:hint="eastAsia" w:ascii="微软雅黑" w:hAnsi="微软雅黑" w:eastAsia="微软雅黑"/>
          <w:b w:val="0"/>
          <w:sz w:val="28"/>
          <w:szCs w:val="28"/>
        </w:rPr>
        <w:t>工作。</w:t>
      </w:r>
    </w:p>
    <w:p>
      <w:pPr>
        <w:pStyle w:val="2"/>
        <w:spacing w:line="240" w:lineRule="auto"/>
        <w:ind w:firstLine="640" w:firstLineChars="200"/>
        <w:rPr>
          <w:rFonts w:ascii="微软雅黑" w:hAnsi="微软雅黑" w:eastAsia="微软雅黑"/>
          <w:sz w:val="32"/>
          <w:szCs w:val="32"/>
        </w:rPr>
      </w:pPr>
      <w:r>
        <w:rPr>
          <w:rFonts w:ascii="微软雅黑" w:hAnsi="微软雅黑" w:eastAsia="微软雅黑"/>
          <w:sz w:val="32"/>
          <w:szCs w:val="32"/>
        </w:rPr>
        <w:t>操作流程如下</w:t>
      </w:r>
      <w:r>
        <w:rPr>
          <w:rFonts w:hint="eastAsia" w:ascii="微软雅黑" w:hAnsi="微软雅黑" w:eastAsia="微软雅黑"/>
          <w:sz w:val="32"/>
          <w:szCs w:val="32"/>
        </w:rPr>
        <w:t>：</w:t>
      </w:r>
    </w:p>
    <w:p>
      <w:pPr>
        <w:pStyle w:val="3"/>
        <w:numPr>
          <w:ilvl w:val="0"/>
          <w:numId w:val="1"/>
        </w:numPr>
        <w:spacing w:line="240" w:lineRule="auto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t>关注</w:t>
      </w:r>
      <w:r>
        <w:rPr>
          <w:rFonts w:hint="eastAsia" w:ascii="微软雅黑" w:hAnsi="微软雅黑" w:eastAsia="微软雅黑"/>
          <w:sz w:val="28"/>
          <w:szCs w:val="28"/>
        </w:rPr>
        <w:t>浙建集团招采协同平台</w:t>
      </w:r>
      <w:r>
        <w:rPr>
          <w:rFonts w:ascii="微软雅黑" w:hAnsi="微软雅黑" w:eastAsia="微软雅黑"/>
          <w:sz w:val="28"/>
          <w:szCs w:val="28"/>
        </w:rPr>
        <w:t>微信公众号</w:t>
      </w:r>
      <w:r>
        <w:rPr>
          <w:rFonts w:hint="eastAsia" w:ascii="微软雅黑" w:hAnsi="微软雅黑" w:eastAsia="微软雅黑"/>
          <w:sz w:val="28"/>
          <w:szCs w:val="28"/>
        </w:rPr>
        <w:t>，</w:t>
      </w:r>
      <w:r>
        <w:rPr>
          <w:rFonts w:ascii="微软雅黑" w:hAnsi="微软雅黑" w:eastAsia="微软雅黑"/>
          <w:sz w:val="28"/>
          <w:szCs w:val="28"/>
        </w:rPr>
        <w:t>并登陆账号</w:t>
      </w:r>
    </w:p>
    <w:p>
      <w:pPr>
        <w:pStyle w:val="4"/>
        <w:spacing w:line="240" w:lineRule="auto"/>
        <w:ind w:firstLine="560" w:firstLineChars="200"/>
        <w:rPr>
          <w:rFonts w:ascii="微软雅黑" w:hAnsi="微软雅黑" w:eastAsia="微软雅黑"/>
          <w:b w:val="0"/>
          <w:sz w:val="28"/>
          <w:szCs w:val="28"/>
        </w:rPr>
      </w:pPr>
      <w:r>
        <w:rPr>
          <w:rFonts w:hint="eastAsia" w:ascii="微软雅黑" w:hAnsi="微软雅黑" w:eastAsia="微软雅黑"/>
          <w:b w:val="0"/>
          <w:sz w:val="28"/>
          <w:szCs w:val="28"/>
        </w:rPr>
        <w:t>1</w:t>
      </w:r>
      <w:r>
        <w:rPr>
          <w:rFonts w:ascii="微软雅黑" w:hAnsi="微软雅黑" w:eastAsia="微软雅黑"/>
          <w:b w:val="0"/>
          <w:sz w:val="28"/>
          <w:szCs w:val="28"/>
        </w:rPr>
        <w:t>.1登录</w:t>
      </w:r>
      <w:r>
        <w:rPr>
          <w:rFonts w:hint="eastAsia" w:ascii="微软雅黑" w:hAnsi="微软雅黑" w:eastAsia="微软雅黑"/>
          <w:b w:val="0"/>
          <w:sz w:val="28"/>
          <w:szCs w:val="28"/>
        </w:rPr>
        <w:t>“</w:t>
      </w:r>
      <w:r>
        <w:rPr>
          <w:rFonts w:hint="eastAsia" w:ascii="微软雅黑" w:hAnsi="微软雅黑" w:eastAsia="微软雅黑"/>
          <w:sz w:val="28"/>
          <w:szCs w:val="28"/>
        </w:rPr>
        <w:t>浙建集团统一招采协同平台</w:t>
      </w:r>
      <w:r>
        <w:rPr>
          <w:rFonts w:hint="eastAsia" w:ascii="微软雅黑" w:hAnsi="微软雅黑" w:eastAsia="微软雅黑"/>
          <w:b w:val="0"/>
          <w:sz w:val="28"/>
          <w:szCs w:val="28"/>
        </w:rPr>
        <w:t>”</w:t>
      </w:r>
    </w:p>
    <w:p>
      <w:pPr>
        <w:pStyle w:val="4"/>
        <w:spacing w:line="240" w:lineRule="auto"/>
        <w:ind w:firstLine="560" w:firstLineChars="200"/>
        <w:rPr>
          <w:rFonts w:hint="eastAsia" w:ascii="微软雅黑" w:hAnsi="微软雅黑" w:eastAsia="微软雅黑"/>
          <w:b w:val="0"/>
          <w:sz w:val="28"/>
          <w:szCs w:val="28"/>
        </w:rPr>
      </w:pPr>
      <w:r>
        <w:rPr>
          <w:rFonts w:hint="eastAsia" w:ascii="微软雅黑" w:hAnsi="微软雅黑" w:eastAsia="微软雅黑"/>
          <w:b w:val="0"/>
          <w:sz w:val="28"/>
          <w:szCs w:val="28"/>
        </w:rPr>
        <w:t>（</w:t>
      </w:r>
      <w:r>
        <w:fldChar w:fldCharType="begin"/>
      </w:r>
      <w:r>
        <w:instrText xml:space="preserve"> HYPERLINK "http://ec.ntlj.com.cn/），扫描二维码并关注公众号，如图1" </w:instrText>
      </w:r>
      <w:r>
        <w:fldChar w:fldCharType="separate"/>
      </w:r>
      <w:r>
        <w:rPr>
          <w:rFonts w:ascii="微软雅黑" w:hAnsi="微软雅黑" w:eastAsia="微软雅黑" w:cs="微软雅黑"/>
          <w:color w:val="FF0000"/>
          <w:sz w:val="28"/>
          <w:szCs w:val="28"/>
        </w:rPr>
        <w:t>https://srm.cnzgc.com/</w:t>
      </w:r>
      <w:r>
        <w:rPr>
          <w:rStyle w:val="9"/>
          <w:rFonts w:hint="eastAsia" w:ascii="微软雅黑" w:hAnsi="微软雅黑" w:eastAsia="微软雅黑"/>
          <w:b w:val="0"/>
          <w:color w:val="000000" w:themeColor="text1"/>
          <w:sz w:val="28"/>
          <w:szCs w:val="28"/>
          <w:u w:val="none"/>
          <w14:textFill>
            <w14:solidFill>
              <w14:schemeClr w14:val="tx1"/>
            </w14:solidFill>
          </w14:textFill>
        </w:rPr>
        <w:t>），扫描二维码并关注公众号，如图1</w:t>
      </w:r>
      <w:r>
        <w:rPr>
          <w:rStyle w:val="9"/>
          <w:rFonts w:hint="eastAsia" w:ascii="微软雅黑" w:hAnsi="微软雅黑" w:eastAsia="微软雅黑"/>
          <w:b w:val="0"/>
          <w:color w:val="000000" w:themeColor="text1"/>
          <w:sz w:val="28"/>
          <w:szCs w:val="28"/>
          <w:u w:val="none"/>
          <w14:textFill>
            <w14:solidFill>
              <w14:schemeClr w14:val="tx1"/>
            </w14:solidFill>
          </w14:textFill>
        </w:rPr>
        <w:fldChar w:fldCharType="end"/>
      </w:r>
      <w:r>
        <w:rPr>
          <w:rFonts w:hint="eastAsia" w:ascii="微软雅黑" w:hAnsi="微软雅黑" w:eastAsia="微软雅黑"/>
          <w:b w:val="0"/>
          <w:sz w:val="28"/>
          <w:szCs w:val="28"/>
        </w:rPr>
        <w:t>、图2：</w:t>
      </w:r>
    </w:p>
    <w:p>
      <w:r>
        <w:drawing>
          <wp:inline distT="0" distB="0" distL="114300" distR="114300">
            <wp:extent cx="5266690" cy="2506980"/>
            <wp:effectExtent l="0" t="0" r="3810" b="762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0" w:leftChars="0" w:firstLine="0" w:firstLineChars="0"/>
        <w:jc w:val="both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5274310" cy="237871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ind w:left="357" w:firstLine="0" w:firstLineChars="0"/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t>图</w:t>
      </w:r>
      <w:r>
        <w:rPr>
          <w:rFonts w:hint="eastAsia" w:ascii="微软雅黑" w:hAnsi="微软雅黑" w:eastAsia="微软雅黑"/>
          <w:sz w:val="28"/>
          <w:szCs w:val="28"/>
        </w:rPr>
        <w:t>1公众号二维码</w:t>
      </w:r>
    </w:p>
    <w:p>
      <w:pPr>
        <w:pStyle w:val="10"/>
        <w:ind w:left="360" w:firstLine="0" w:firstLineChars="0"/>
        <w:jc w:val="center"/>
        <w:rPr>
          <w:rFonts w:ascii="微软雅黑" w:hAnsi="微软雅黑" w:eastAsia="微软雅黑"/>
          <w:sz w:val="28"/>
          <w:szCs w:val="28"/>
        </w:rPr>
      </w:pPr>
    </w:p>
    <w:p>
      <w:pPr>
        <w:pStyle w:val="10"/>
        <w:ind w:left="360" w:firstLine="0" w:firstLineChars="0"/>
        <w:jc w:val="left"/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1679575" cy="3227705"/>
            <wp:effectExtent l="0" t="0" r="0" b="0"/>
            <wp:docPr id="2" name="图片 2" descr="C:\Users\glodon\AppData\Local\Temp\WeChat Files\62d813c1cce50d8687332ca8acc822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glodon\AppData\Local\Temp\WeChat Files\62d813c1cce50d8687332ca8acc822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0356" cy="330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1673860" cy="3183255"/>
            <wp:effectExtent l="0" t="0" r="2540" b="4445"/>
            <wp:docPr id="3" name="图片 3" descr="C:\Users\glodon\AppData\Local\Temp\WeChat Files\c1bf9aaee9f6e169b1d9198a1e53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glodon\AppData\Local\Temp\WeChat Files\c1bf9aaee9f6e169b1d9198a1e534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0753" cy="323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1454785" cy="3183890"/>
            <wp:effectExtent l="0" t="0" r="0" b="0"/>
            <wp:docPr id="4" name="图片 4" descr="C:\Users\glodon\AppData\Local\Temp\WeChat Files\571b5943f5ed521989946bb870e03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glodon\AppData\Local\Temp\WeChat Files\571b5943f5ed521989946bb870e03c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9122" cy="323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700" w:firstLineChars="250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t>图</w:t>
      </w:r>
      <w:r>
        <w:rPr>
          <w:rFonts w:hint="eastAsia" w:ascii="微软雅黑" w:hAnsi="微软雅黑" w:eastAsia="微软雅黑"/>
          <w:sz w:val="28"/>
          <w:szCs w:val="28"/>
        </w:rPr>
        <w:t>2关注公众号</w:t>
      </w:r>
      <w:r>
        <w:rPr>
          <w:rFonts w:ascii="微软雅黑" w:hAnsi="微软雅黑" w:eastAsia="微软雅黑"/>
          <w:sz w:val="28"/>
          <w:szCs w:val="28"/>
        </w:rPr>
        <w:t xml:space="preserve">    图</w:t>
      </w:r>
      <w:r>
        <w:rPr>
          <w:rFonts w:hint="eastAsia" w:ascii="微软雅黑" w:hAnsi="微软雅黑" w:eastAsia="微软雅黑"/>
          <w:sz w:val="28"/>
          <w:szCs w:val="28"/>
        </w:rPr>
        <w:t>3点击“我的”</w:t>
      </w:r>
      <w:r>
        <w:rPr>
          <w:rFonts w:ascii="微软雅黑" w:hAnsi="微软雅黑" w:eastAsia="微软雅黑"/>
          <w:sz w:val="28"/>
          <w:szCs w:val="28"/>
        </w:rPr>
        <w:t xml:space="preserve">   图</w:t>
      </w:r>
      <w:r>
        <w:rPr>
          <w:rFonts w:hint="eastAsia" w:ascii="微软雅黑" w:hAnsi="微软雅黑" w:eastAsia="微软雅黑"/>
          <w:sz w:val="28"/>
          <w:szCs w:val="28"/>
        </w:rPr>
        <w:t>4绑定账号</w:t>
      </w:r>
    </w:p>
    <w:p>
      <w:pPr>
        <w:pStyle w:val="4"/>
        <w:spacing w:line="240" w:lineRule="auto"/>
        <w:ind w:firstLine="643" w:firstLineChars="200"/>
      </w:pPr>
      <w:r>
        <w:t>1.</w:t>
      </w:r>
      <w:r>
        <w:rPr>
          <w:rFonts w:hint="eastAsia"/>
        </w:rPr>
        <w:t>2点击“我的”，登录供应商注册账号，绑定账号，如图3、图4：</w:t>
      </w:r>
    </w:p>
    <w:p>
      <w:pPr>
        <w:pStyle w:val="10"/>
        <w:ind w:firstLine="560"/>
        <w:rPr>
          <w:rFonts w:ascii="微软雅黑" w:hAnsi="微软雅黑" w:eastAsia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 w:eastAsia="微软雅黑"/>
          <w:b/>
          <w:color w:val="FF0000"/>
          <w:sz w:val="28"/>
          <w:szCs w:val="28"/>
        </w:rPr>
        <w:t>注意</w:t>
      </w:r>
      <w:r>
        <w:rPr>
          <w:rFonts w:hint="eastAsia" w:ascii="微软雅黑" w:hAnsi="微软雅黑" w:eastAsia="微软雅黑"/>
          <w:sz w:val="28"/>
          <w:szCs w:val="28"/>
        </w:rPr>
        <w:t>：</w:t>
      </w:r>
      <w:r>
        <w:rPr>
          <w:rFonts w:ascii="微软雅黑" w:hAnsi="微软雅黑" w:eastAsia="微软雅黑"/>
          <w:sz w:val="28"/>
          <w:szCs w:val="28"/>
        </w:rPr>
        <w:t>如果未注册供应商账号</w:t>
      </w:r>
      <w:r>
        <w:rPr>
          <w:rFonts w:hint="eastAsia" w:ascii="微软雅黑" w:hAnsi="微软雅黑" w:eastAsia="微软雅黑"/>
          <w:sz w:val="28"/>
          <w:szCs w:val="28"/>
        </w:rPr>
        <w:t>，</w:t>
      </w:r>
      <w:r>
        <w:rPr>
          <w:rFonts w:ascii="微软雅黑" w:hAnsi="微软雅黑" w:eastAsia="微软雅黑"/>
          <w:sz w:val="28"/>
          <w:szCs w:val="28"/>
        </w:rPr>
        <w:t>登录</w:t>
      </w:r>
      <w:r>
        <w:rPr>
          <w:rFonts w:ascii="微软雅黑" w:hAnsi="微软雅黑" w:eastAsia="微软雅黑"/>
          <w:b/>
          <w:color w:val="FF0000"/>
          <w:sz w:val="28"/>
          <w:szCs w:val="28"/>
        </w:rPr>
        <w:t>https://srm.cnzgc.com/</w:t>
      </w:r>
      <w:r>
        <w:rPr>
          <w:rFonts w:hint="eastAsia" w:ascii="微软雅黑" w:hAnsi="微软雅黑" w:eastAsia="微软雅黑"/>
          <w:sz w:val="28"/>
          <w:szCs w:val="28"/>
        </w:rPr>
        <w:t>进行注册</w:t>
      </w:r>
      <w:r>
        <w:rPr>
          <w:rFonts w:hint="eastAsia" w:ascii="微软雅黑" w:hAnsi="微软雅黑" w:eastAsia="微软雅黑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：</w:t>
      </w:r>
    </w:p>
    <w:p>
      <w:pPr>
        <w:pStyle w:val="10"/>
        <w:ind w:left="360" w:firstLine="0" w:firstLineChars="0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5274310" cy="237871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0"/>
        <w:ind w:left="360" w:firstLine="0" w:firstLineChars="0"/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t>图</w:t>
      </w:r>
      <w:r>
        <w:rPr>
          <w:rFonts w:hint="eastAsia" w:ascii="微软雅黑" w:hAnsi="微软雅黑" w:eastAsia="微软雅黑"/>
          <w:sz w:val="28"/>
          <w:szCs w:val="28"/>
        </w:rPr>
        <w:t>5供应商注册</w:t>
      </w:r>
    </w:p>
    <w:p>
      <w:pPr>
        <w:pStyle w:val="4"/>
        <w:spacing w:line="240" w:lineRule="auto"/>
        <w:ind w:firstLine="560" w:firstLineChars="200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b w:val="0"/>
          <w:sz w:val="28"/>
          <w:szCs w:val="28"/>
        </w:rPr>
        <w:t>1.3登录账号后</w:t>
      </w:r>
      <w:r>
        <w:rPr>
          <w:rFonts w:hint="eastAsia" w:ascii="微软雅黑" w:hAnsi="微软雅黑" w:eastAsia="微软雅黑"/>
          <w:b w:val="0"/>
          <w:sz w:val="28"/>
          <w:szCs w:val="28"/>
        </w:rPr>
        <w:t>，账号信息显示如图6：</w:t>
      </w:r>
      <w:r>
        <w:rPr>
          <w:rFonts w:ascii="微软雅黑" w:hAnsi="微软雅黑" w:eastAsia="微软雅黑"/>
          <w:sz w:val="28"/>
          <w:szCs w:val="28"/>
        </w:rPr>
        <w:t xml:space="preserve"> </w:t>
      </w:r>
    </w:p>
    <w:p>
      <w:pPr>
        <w:pStyle w:val="10"/>
        <w:ind w:left="360" w:firstLine="0" w:firstLineChars="0"/>
      </w:pPr>
      <w:r>
        <w:drawing>
          <wp:inline distT="0" distB="0" distL="0" distR="0">
            <wp:extent cx="1640205" cy="3557270"/>
            <wp:effectExtent l="0" t="0" r="0" b="5080"/>
            <wp:docPr id="6" name="图片 6" descr="C:\Users\glodon\AppData\Local\Temp\WeChat Files\ef28a0ac663b66ef0b572166ff363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glodon\AppData\Local\Temp\WeChat Files\ef28a0ac663b66ef0b572166ff3636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8303" cy="3596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44015" cy="3565525"/>
            <wp:effectExtent l="0" t="0" r="0" b="0"/>
            <wp:docPr id="7" name="图片 7" descr="C:\Users\glodon\AppData\Local\Temp\WeChat Files\0aed9183da731ca0b881783c8e0c7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glodon\AppData\Local\Temp\WeChat Files\0aed9183da731ca0b881783c8e0c76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0394" cy="3622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640840" cy="3557905"/>
            <wp:effectExtent l="0" t="0" r="0" b="4445"/>
            <wp:docPr id="8" name="图片 8" descr="C:\Users\glodon\AppData\Local\Temp\WeChat Files\2ea35372086e031638571225afdc8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glodon\AppData\Local\Temp\WeChat Files\2ea35372086e031638571225afdc82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1478" cy="3581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360" w:firstLine="0" w:firstLineChars="0"/>
      </w:pPr>
    </w:p>
    <w:p>
      <w:pPr>
        <w:pStyle w:val="10"/>
        <w:ind w:left="357" w:firstLine="560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t>图</w:t>
      </w:r>
      <w:r>
        <w:rPr>
          <w:rFonts w:hint="eastAsia" w:ascii="微软雅黑" w:hAnsi="微软雅黑" w:eastAsia="微软雅黑"/>
          <w:sz w:val="28"/>
          <w:szCs w:val="28"/>
        </w:rPr>
        <w:t>6账号信息</w:t>
      </w:r>
      <w:r>
        <w:rPr>
          <w:rFonts w:ascii="微软雅黑" w:hAnsi="微软雅黑" w:eastAsia="微软雅黑"/>
          <w:sz w:val="28"/>
          <w:szCs w:val="28"/>
        </w:rPr>
        <w:t xml:space="preserve">      图</w:t>
      </w:r>
      <w:r>
        <w:rPr>
          <w:rFonts w:hint="eastAsia" w:ascii="微软雅黑" w:hAnsi="微软雅黑" w:eastAsia="微软雅黑"/>
          <w:sz w:val="28"/>
          <w:szCs w:val="28"/>
        </w:rPr>
        <w:t xml:space="preserve">7招标公告 </w:t>
      </w:r>
      <w:r>
        <w:rPr>
          <w:rFonts w:ascii="微软雅黑" w:hAnsi="微软雅黑" w:eastAsia="微软雅黑"/>
          <w:sz w:val="28"/>
          <w:szCs w:val="28"/>
        </w:rPr>
        <w:t xml:space="preserve">       图</w:t>
      </w:r>
      <w:r>
        <w:rPr>
          <w:rFonts w:hint="eastAsia" w:ascii="微软雅黑" w:hAnsi="微软雅黑" w:eastAsia="微软雅黑"/>
          <w:sz w:val="28"/>
          <w:szCs w:val="28"/>
        </w:rPr>
        <w:t>8未报名</w:t>
      </w:r>
    </w:p>
    <w:p>
      <w:pPr>
        <w:pStyle w:val="3"/>
        <w:spacing w:line="240" w:lineRule="auto"/>
        <w:ind w:firstLine="560" w:firstLineChars="200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t>2.以</w:t>
      </w:r>
      <w:r>
        <w:rPr>
          <w:rFonts w:hint="eastAsia" w:ascii="微软雅黑" w:hAnsi="微软雅黑" w:eastAsia="微软雅黑"/>
          <w:sz w:val="28"/>
          <w:szCs w:val="28"/>
        </w:rPr>
        <w:t>公开</w:t>
      </w:r>
      <w:r>
        <w:rPr>
          <w:rFonts w:ascii="微软雅黑" w:hAnsi="微软雅黑" w:eastAsia="微软雅黑"/>
          <w:sz w:val="28"/>
          <w:szCs w:val="28"/>
        </w:rPr>
        <w:t>招标为例</w:t>
      </w:r>
      <w:r>
        <w:rPr>
          <w:rFonts w:hint="eastAsia" w:ascii="微软雅黑" w:hAnsi="微软雅黑" w:eastAsia="微软雅黑"/>
          <w:sz w:val="28"/>
          <w:szCs w:val="28"/>
        </w:rPr>
        <w:t>，</w:t>
      </w:r>
      <w:r>
        <w:rPr>
          <w:rFonts w:ascii="微软雅黑" w:hAnsi="微软雅黑" w:eastAsia="微软雅黑"/>
          <w:sz w:val="28"/>
          <w:szCs w:val="28"/>
        </w:rPr>
        <w:t>进行微信端的操作流程演示</w:t>
      </w:r>
    </w:p>
    <w:p>
      <w:pPr>
        <w:pStyle w:val="4"/>
        <w:spacing w:line="240" w:lineRule="auto"/>
        <w:ind w:firstLine="560" w:firstLineChars="200"/>
        <w:rPr>
          <w:rFonts w:ascii="微软雅黑" w:hAnsi="微软雅黑" w:eastAsia="微软雅黑"/>
          <w:b w:val="0"/>
          <w:sz w:val="28"/>
          <w:szCs w:val="28"/>
        </w:rPr>
      </w:pPr>
      <w:r>
        <w:rPr>
          <w:rFonts w:hint="eastAsia" w:ascii="微软雅黑" w:hAnsi="微软雅黑" w:eastAsia="微软雅黑"/>
          <w:b w:val="0"/>
          <w:sz w:val="28"/>
          <w:szCs w:val="28"/>
        </w:rPr>
        <w:t>2</w:t>
      </w:r>
      <w:r>
        <w:rPr>
          <w:rFonts w:ascii="微软雅黑" w:hAnsi="微软雅黑" w:eastAsia="微软雅黑"/>
          <w:b w:val="0"/>
          <w:sz w:val="28"/>
          <w:szCs w:val="28"/>
        </w:rPr>
        <w:t>.1招标公告发布后</w:t>
      </w:r>
      <w:r>
        <w:rPr>
          <w:rFonts w:hint="eastAsia" w:ascii="微软雅黑" w:hAnsi="微软雅黑" w:eastAsia="微软雅黑"/>
          <w:b w:val="0"/>
          <w:sz w:val="28"/>
          <w:szCs w:val="28"/>
        </w:rPr>
        <w:t>，</w:t>
      </w:r>
      <w:r>
        <w:rPr>
          <w:rFonts w:ascii="微软雅黑" w:hAnsi="微软雅黑" w:eastAsia="微软雅黑"/>
          <w:b w:val="0"/>
          <w:sz w:val="28"/>
          <w:szCs w:val="28"/>
        </w:rPr>
        <w:t>公众号接收到招标公告通知</w:t>
      </w:r>
      <w:r>
        <w:rPr>
          <w:rFonts w:hint="eastAsia" w:ascii="微软雅黑" w:hAnsi="微软雅黑" w:eastAsia="微软雅黑"/>
          <w:b w:val="0"/>
          <w:sz w:val="28"/>
          <w:szCs w:val="28"/>
        </w:rPr>
        <w:t>，可在微信端报名和查看报名情况，如图7、图8、图9、图1</w:t>
      </w:r>
      <w:r>
        <w:rPr>
          <w:rFonts w:ascii="微软雅黑" w:hAnsi="微软雅黑" w:eastAsia="微软雅黑"/>
          <w:b w:val="0"/>
          <w:sz w:val="28"/>
          <w:szCs w:val="28"/>
        </w:rPr>
        <w:t>0</w:t>
      </w:r>
      <w:r>
        <w:rPr>
          <w:rFonts w:hint="eastAsia" w:ascii="微软雅黑" w:hAnsi="微软雅黑" w:eastAsia="微软雅黑"/>
          <w:b w:val="0"/>
          <w:sz w:val="28"/>
          <w:szCs w:val="28"/>
        </w:rPr>
        <w:t>、</w:t>
      </w:r>
      <w:r>
        <w:rPr>
          <w:rFonts w:ascii="微软雅黑" w:hAnsi="微软雅黑" w:eastAsia="微软雅黑"/>
          <w:b w:val="0"/>
          <w:sz w:val="28"/>
          <w:szCs w:val="28"/>
        </w:rPr>
        <w:t>图</w:t>
      </w:r>
      <w:r>
        <w:rPr>
          <w:rFonts w:hint="eastAsia" w:ascii="微软雅黑" w:hAnsi="微软雅黑" w:eastAsia="微软雅黑"/>
          <w:b w:val="0"/>
          <w:sz w:val="28"/>
          <w:szCs w:val="28"/>
        </w:rPr>
        <w:t>1</w:t>
      </w:r>
      <w:r>
        <w:rPr>
          <w:rFonts w:ascii="微软雅黑" w:hAnsi="微软雅黑" w:eastAsia="微软雅黑"/>
          <w:b w:val="0"/>
          <w:sz w:val="28"/>
          <w:szCs w:val="28"/>
        </w:rPr>
        <w:t>1</w:t>
      </w:r>
      <w:r>
        <w:rPr>
          <w:rFonts w:hint="eastAsia" w:ascii="微软雅黑" w:hAnsi="微软雅黑" w:eastAsia="微软雅黑"/>
          <w:b w:val="0"/>
          <w:sz w:val="28"/>
          <w:szCs w:val="28"/>
        </w:rPr>
        <w:t>、</w:t>
      </w:r>
      <w:r>
        <w:rPr>
          <w:rFonts w:ascii="微软雅黑" w:hAnsi="微软雅黑" w:eastAsia="微软雅黑"/>
          <w:b w:val="0"/>
          <w:sz w:val="28"/>
          <w:szCs w:val="28"/>
        </w:rPr>
        <w:t>图</w:t>
      </w:r>
      <w:r>
        <w:rPr>
          <w:rFonts w:hint="eastAsia" w:ascii="微软雅黑" w:hAnsi="微软雅黑" w:eastAsia="微软雅黑"/>
          <w:b w:val="0"/>
          <w:sz w:val="28"/>
          <w:szCs w:val="28"/>
        </w:rPr>
        <w:t>1</w:t>
      </w:r>
      <w:r>
        <w:rPr>
          <w:rFonts w:ascii="微软雅黑" w:hAnsi="微软雅黑" w:eastAsia="微软雅黑"/>
          <w:b w:val="0"/>
          <w:sz w:val="28"/>
          <w:szCs w:val="28"/>
        </w:rPr>
        <w:t>2</w:t>
      </w:r>
      <w:r>
        <w:rPr>
          <w:rFonts w:hint="eastAsia" w:ascii="微软雅黑" w:hAnsi="微软雅黑" w:eastAsia="微软雅黑"/>
          <w:b w:val="0"/>
          <w:sz w:val="28"/>
          <w:szCs w:val="28"/>
        </w:rPr>
        <w:t>，也可登陆P</w:t>
      </w:r>
      <w:r>
        <w:rPr>
          <w:rFonts w:ascii="微软雅黑" w:hAnsi="微软雅黑" w:eastAsia="微软雅黑"/>
          <w:b w:val="0"/>
          <w:sz w:val="28"/>
          <w:szCs w:val="28"/>
        </w:rPr>
        <w:t>C端</w:t>
      </w:r>
      <w:r>
        <w:rPr>
          <w:rFonts w:hint="eastAsia" w:ascii="微软雅黑" w:hAnsi="微软雅黑" w:eastAsia="微软雅黑"/>
          <w:b w:val="0"/>
          <w:sz w:val="28"/>
          <w:szCs w:val="28"/>
        </w:rPr>
        <w:t>报名（</w:t>
      </w:r>
      <w:r>
        <w:rPr>
          <w:rFonts w:hint="eastAsia" w:ascii="微软雅黑" w:hAnsi="微软雅黑" w:eastAsia="微软雅黑"/>
          <w:color w:val="FF0000"/>
          <w:sz w:val="28"/>
          <w:szCs w:val="28"/>
        </w:rPr>
        <w:t>建议在P</w:t>
      </w:r>
      <w:r>
        <w:rPr>
          <w:rFonts w:ascii="微软雅黑" w:hAnsi="微软雅黑" w:eastAsia="微软雅黑"/>
          <w:color w:val="FF0000"/>
          <w:sz w:val="28"/>
          <w:szCs w:val="28"/>
        </w:rPr>
        <w:t>C端报名</w:t>
      </w:r>
      <w:r>
        <w:rPr>
          <w:rFonts w:hint="eastAsia" w:ascii="微软雅黑" w:hAnsi="微软雅黑" w:eastAsia="微软雅黑"/>
          <w:b w:val="0"/>
          <w:sz w:val="28"/>
          <w:szCs w:val="28"/>
        </w:rPr>
        <w:t>）：</w:t>
      </w:r>
    </w:p>
    <w:p>
      <w:pPr>
        <w:pStyle w:val="10"/>
        <w:ind w:left="360" w:firstLine="0" w:firstLineChars="0"/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1636395" cy="3549015"/>
            <wp:effectExtent l="0" t="0" r="1905" b="0"/>
            <wp:docPr id="9" name="图片 9" descr="C:\Users\glodon\AppData\Local\Temp\WeChat Files\ec8ab846fb42c4c9f69595e9ce33f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glodon\AppData\Local\Temp\WeChat Files\ec8ab846fb42c4c9f69595e9ce33fb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7070" cy="3571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1630680" cy="3536315"/>
            <wp:effectExtent l="0" t="0" r="7620" b="6985"/>
            <wp:docPr id="10" name="图片 10" descr="C:\Users\glodon\AppData\Local\Temp\WeChat Files\183df28062c345b695c256cb025cd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glodon\AppData\Local\Temp\WeChat Files\183df28062c345b695c256cb025cd4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4878" cy="3567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1624330" cy="3522980"/>
            <wp:effectExtent l="0" t="0" r="0" b="1270"/>
            <wp:docPr id="11" name="图片 11" descr="C:\Users\glodon\AppData\Local\Temp\WeChat Files\db5853dbc18f7ba6fcfc24196c915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glodon\AppData\Local\Temp\WeChat Files\db5853dbc18f7ba6fcfc24196c915c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363" cy="3574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0"/>
        <w:ind w:left="360" w:firstLine="0" w:firstLineChars="0"/>
        <w:jc w:val="center"/>
        <w:rPr>
          <w:rFonts w:ascii="微软雅黑" w:hAnsi="微软雅黑" w:eastAsia="微软雅黑"/>
          <w:sz w:val="28"/>
          <w:szCs w:val="28"/>
        </w:rPr>
      </w:pPr>
    </w:p>
    <w:p>
      <w:pPr>
        <w:ind w:firstLine="1120" w:firstLineChars="400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t>图</w:t>
      </w:r>
      <w:r>
        <w:rPr>
          <w:rFonts w:hint="eastAsia" w:ascii="微软雅黑" w:hAnsi="微软雅黑" w:eastAsia="微软雅黑"/>
          <w:sz w:val="28"/>
          <w:szCs w:val="28"/>
        </w:rPr>
        <w:t xml:space="preserve">9报名 </w:t>
      </w:r>
      <w:r>
        <w:rPr>
          <w:rFonts w:ascii="微软雅黑" w:hAnsi="微软雅黑" w:eastAsia="微软雅黑"/>
          <w:sz w:val="28"/>
          <w:szCs w:val="28"/>
        </w:rPr>
        <w:t xml:space="preserve">      图</w:t>
      </w:r>
      <w:r>
        <w:rPr>
          <w:rFonts w:hint="eastAsia" w:ascii="微软雅黑" w:hAnsi="微软雅黑" w:eastAsia="微软雅黑"/>
          <w:sz w:val="28"/>
          <w:szCs w:val="28"/>
        </w:rPr>
        <w:t>1</w:t>
      </w:r>
      <w:r>
        <w:rPr>
          <w:rFonts w:ascii="微软雅黑" w:hAnsi="微软雅黑" w:eastAsia="微软雅黑"/>
          <w:sz w:val="28"/>
          <w:szCs w:val="28"/>
        </w:rPr>
        <w:t>0报名成功</w:t>
      </w:r>
      <w:r>
        <w:rPr>
          <w:rFonts w:hint="eastAsia" w:ascii="微软雅黑" w:hAnsi="微软雅黑" w:eastAsia="微软雅黑"/>
          <w:sz w:val="28"/>
          <w:szCs w:val="28"/>
        </w:rPr>
        <w:t xml:space="preserve"> </w:t>
      </w:r>
      <w:r>
        <w:rPr>
          <w:rFonts w:ascii="微软雅黑" w:hAnsi="微软雅黑" w:eastAsia="微软雅黑"/>
          <w:sz w:val="28"/>
          <w:szCs w:val="28"/>
        </w:rPr>
        <w:t xml:space="preserve">      图</w:t>
      </w:r>
      <w:r>
        <w:rPr>
          <w:rFonts w:hint="eastAsia" w:ascii="微软雅黑" w:hAnsi="微软雅黑" w:eastAsia="微软雅黑"/>
          <w:sz w:val="28"/>
          <w:szCs w:val="28"/>
        </w:rPr>
        <w:t>1</w:t>
      </w:r>
      <w:r>
        <w:rPr>
          <w:rFonts w:ascii="微软雅黑" w:hAnsi="微软雅黑" w:eastAsia="微软雅黑"/>
          <w:sz w:val="28"/>
          <w:szCs w:val="28"/>
        </w:rPr>
        <w:t>1已报名</w:t>
      </w:r>
    </w:p>
    <w:p>
      <w:pPr>
        <w:ind w:firstLine="1540" w:firstLineChars="550"/>
        <w:rPr>
          <w:rFonts w:ascii="微软雅黑" w:hAnsi="微软雅黑" w:eastAsia="微软雅黑"/>
          <w:sz w:val="28"/>
          <w:szCs w:val="28"/>
        </w:rPr>
      </w:pPr>
    </w:p>
    <w:p>
      <w:pPr>
        <w:pStyle w:val="10"/>
        <w:ind w:left="360" w:firstLine="0" w:firstLineChars="0"/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t>2.2</w:t>
      </w:r>
      <w:r>
        <w:rPr>
          <w:rFonts w:hint="eastAsia" w:ascii="微软雅黑" w:hAnsi="微软雅黑" w:eastAsia="微软雅黑"/>
          <w:sz w:val="28"/>
          <w:szCs w:val="28"/>
        </w:rPr>
        <w:t>当</w:t>
      </w:r>
      <w:r>
        <w:rPr>
          <w:rFonts w:ascii="微软雅黑" w:hAnsi="微软雅黑" w:eastAsia="微软雅黑"/>
          <w:sz w:val="28"/>
          <w:szCs w:val="28"/>
        </w:rPr>
        <w:t>有招标公告等信息变更</w:t>
      </w:r>
      <w:r>
        <w:rPr>
          <w:rFonts w:hint="eastAsia" w:ascii="微软雅黑" w:hAnsi="微软雅黑" w:eastAsia="微软雅黑"/>
          <w:sz w:val="28"/>
          <w:szCs w:val="28"/>
        </w:rPr>
        <w:t>、</w:t>
      </w:r>
      <w:r>
        <w:rPr>
          <w:rFonts w:ascii="微软雅黑" w:hAnsi="微软雅黑" w:eastAsia="微软雅黑"/>
          <w:sz w:val="28"/>
          <w:szCs w:val="28"/>
        </w:rPr>
        <w:t>资审结果发布时</w:t>
      </w:r>
      <w:r>
        <w:rPr>
          <w:rFonts w:hint="eastAsia" w:ascii="微软雅黑" w:hAnsi="微软雅黑" w:eastAsia="微软雅黑"/>
          <w:sz w:val="28"/>
          <w:szCs w:val="28"/>
        </w:rPr>
        <w:t>，公众号会收到通知，如图12、</w:t>
      </w:r>
      <w:r>
        <w:rPr>
          <w:rFonts w:ascii="微软雅黑" w:hAnsi="微软雅黑" w:eastAsia="微软雅黑"/>
          <w:sz w:val="28"/>
          <w:szCs w:val="28"/>
        </w:rPr>
        <w:t>图</w:t>
      </w:r>
      <w:r>
        <w:rPr>
          <w:rFonts w:hint="eastAsia" w:ascii="微软雅黑" w:hAnsi="微软雅黑" w:eastAsia="微软雅黑"/>
          <w:sz w:val="28"/>
          <w:szCs w:val="28"/>
        </w:rPr>
        <w:t>13、</w:t>
      </w:r>
      <w:r>
        <w:rPr>
          <w:rFonts w:ascii="微软雅黑" w:hAnsi="微软雅黑" w:eastAsia="微软雅黑"/>
          <w:sz w:val="28"/>
          <w:szCs w:val="28"/>
        </w:rPr>
        <w:t>图</w:t>
      </w:r>
      <w:r>
        <w:rPr>
          <w:rFonts w:hint="eastAsia" w:ascii="微软雅黑" w:hAnsi="微软雅黑" w:eastAsia="微软雅黑"/>
          <w:sz w:val="28"/>
          <w:szCs w:val="28"/>
        </w:rPr>
        <w:t>14：</w:t>
      </w:r>
    </w:p>
    <w:p>
      <w:pPr>
        <w:pStyle w:val="10"/>
        <w:ind w:left="360" w:firstLine="0" w:firstLineChars="0"/>
        <w:jc w:val="left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1652905" cy="3585210"/>
            <wp:effectExtent l="0" t="0" r="4445" b="0"/>
            <wp:docPr id="13" name="图片 13" descr="C:\Users\glodon\AppData\Local\Temp\WeChat Files\131cdfe617560e6ddb74c36dd8450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glodon\AppData\Local\Temp\WeChat Files\131cdfe617560e6ddb74c36dd8450f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6809" cy="361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1645920" cy="3568700"/>
            <wp:effectExtent l="0" t="0" r="0" b="0"/>
            <wp:docPr id="14" name="图片 14" descr="C:\Users\glodon\AppData\Local\Temp\WeChat Files\33acffbe7d41183784e81fcecfa19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glodon\AppData\Local\Temp\WeChat Files\33acffbe7d41183784e81fcecfa19b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9155" cy="3598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1645920" cy="3568700"/>
            <wp:effectExtent l="0" t="0" r="0" b="0"/>
            <wp:docPr id="16" name="图片 16" descr="C:\Users\glodon\AppData\Local\Temp\WeChat Files\b0723fd4fe4fa6c4b0b6c304ab802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glodon\AppData\Local\Temp\WeChat Files\b0723fd4fe4fa6c4b0b6c304ab802b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4650" cy="358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840" w:firstLineChars="300"/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t>图12已</w:t>
      </w:r>
      <w:r>
        <w:rPr>
          <w:rFonts w:hint="eastAsia" w:ascii="微软雅黑" w:hAnsi="微软雅黑" w:eastAsia="微软雅黑"/>
          <w:sz w:val="28"/>
          <w:szCs w:val="28"/>
        </w:rPr>
        <w:t>截止</w:t>
      </w:r>
      <w:r>
        <w:rPr>
          <w:rFonts w:ascii="微软雅黑" w:hAnsi="微软雅黑" w:eastAsia="微软雅黑"/>
          <w:sz w:val="28"/>
          <w:szCs w:val="28"/>
        </w:rPr>
        <w:t xml:space="preserve">   图</w:t>
      </w:r>
      <w:r>
        <w:rPr>
          <w:rFonts w:hint="eastAsia" w:ascii="微软雅黑" w:hAnsi="微软雅黑" w:eastAsia="微软雅黑"/>
          <w:sz w:val="28"/>
          <w:szCs w:val="28"/>
        </w:rPr>
        <w:t>1</w:t>
      </w:r>
      <w:r>
        <w:rPr>
          <w:rFonts w:ascii="微软雅黑" w:hAnsi="微软雅黑" w:eastAsia="微软雅黑"/>
          <w:sz w:val="28"/>
          <w:szCs w:val="28"/>
        </w:rPr>
        <w:t>3报名时间变更 图</w:t>
      </w:r>
      <w:r>
        <w:rPr>
          <w:rFonts w:hint="eastAsia" w:ascii="微软雅黑" w:hAnsi="微软雅黑" w:eastAsia="微软雅黑"/>
          <w:sz w:val="28"/>
          <w:szCs w:val="28"/>
        </w:rPr>
        <w:t>1</w:t>
      </w:r>
      <w:r>
        <w:rPr>
          <w:rFonts w:ascii="微软雅黑" w:hAnsi="微软雅黑" w:eastAsia="微软雅黑"/>
          <w:sz w:val="28"/>
          <w:szCs w:val="28"/>
        </w:rPr>
        <w:t>4资审结果发布</w:t>
      </w:r>
    </w:p>
    <w:p>
      <w:pPr>
        <w:pStyle w:val="10"/>
        <w:ind w:left="360" w:firstLine="0" w:firstLineChars="0"/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t xml:space="preserve">  </w:t>
      </w:r>
    </w:p>
    <w:p>
      <w:pPr>
        <w:pStyle w:val="4"/>
        <w:spacing w:line="240" w:lineRule="auto"/>
        <w:ind w:firstLine="560" w:firstLineChars="200"/>
        <w:rPr>
          <w:rFonts w:ascii="微软雅黑" w:hAnsi="微软雅黑" w:eastAsia="微软雅黑"/>
          <w:sz w:val="28"/>
          <w:szCs w:val="28"/>
        </w:rPr>
      </w:pPr>
      <w:r>
        <w:rPr>
          <w:rStyle w:val="13"/>
          <w:rFonts w:ascii="微软雅黑" w:hAnsi="微软雅黑" w:eastAsia="微软雅黑"/>
          <w:b w:val="0"/>
          <w:bCs w:val="0"/>
          <w:sz w:val="28"/>
          <w:szCs w:val="28"/>
        </w:rPr>
        <w:t>2.3招标文件发布后</w:t>
      </w:r>
      <w:r>
        <w:rPr>
          <w:rStyle w:val="13"/>
          <w:rFonts w:hint="eastAsia" w:ascii="微软雅黑" w:hAnsi="微软雅黑" w:eastAsia="微软雅黑"/>
          <w:b w:val="0"/>
          <w:bCs w:val="0"/>
          <w:sz w:val="28"/>
          <w:szCs w:val="28"/>
        </w:rPr>
        <w:t>，</w:t>
      </w:r>
      <w:r>
        <w:rPr>
          <w:rStyle w:val="13"/>
          <w:rFonts w:ascii="微软雅黑" w:hAnsi="微软雅黑" w:eastAsia="微软雅黑"/>
          <w:b w:val="0"/>
          <w:bCs w:val="0"/>
          <w:sz w:val="28"/>
          <w:szCs w:val="28"/>
        </w:rPr>
        <w:t>公众号接收到招标文件通知</w:t>
      </w:r>
      <w:r>
        <w:rPr>
          <w:rStyle w:val="13"/>
          <w:rFonts w:hint="eastAsia" w:ascii="微软雅黑" w:hAnsi="微软雅黑" w:eastAsia="微软雅黑"/>
          <w:b w:val="0"/>
          <w:bCs w:val="0"/>
          <w:sz w:val="28"/>
          <w:szCs w:val="28"/>
        </w:rPr>
        <w:t>，可在微信端签收和查看签收情况，如图15、</w:t>
      </w:r>
      <w:r>
        <w:rPr>
          <w:rStyle w:val="13"/>
          <w:rFonts w:ascii="微软雅黑" w:hAnsi="微软雅黑" w:eastAsia="微软雅黑"/>
          <w:b w:val="0"/>
          <w:bCs w:val="0"/>
          <w:sz w:val="28"/>
          <w:szCs w:val="28"/>
        </w:rPr>
        <w:t>图</w:t>
      </w:r>
      <w:r>
        <w:rPr>
          <w:rStyle w:val="13"/>
          <w:rFonts w:hint="eastAsia" w:ascii="微软雅黑" w:hAnsi="微软雅黑" w:eastAsia="微软雅黑"/>
          <w:b w:val="0"/>
          <w:bCs w:val="0"/>
          <w:sz w:val="28"/>
          <w:szCs w:val="28"/>
        </w:rPr>
        <w:t>16、</w:t>
      </w:r>
      <w:r>
        <w:rPr>
          <w:rStyle w:val="13"/>
          <w:rFonts w:ascii="微软雅黑" w:hAnsi="微软雅黑" w:eastAsia="微软雅黑"/>
          <w:b w:val="0"/>
          <w:bCs w:val="0"/>
          <w:sz w:val="28"/>
          <w:szCs w:val="28"/>
        </w:rPr>
        <w:t>图</w:t>
      </w:r>
      <w:r>
        <w:rPr>
          <w:rStyle w:val="13"/>
          <w:rFonts w:hint="eastAsia" w:ascii="微软雅黑" w:hAnsi="微软雅黑" w:eastAsia="微软雅黑"/>
          <w:b w:val="0"/>
          <w:bCs w:val="0"/>
          <w:sz w:val="28"/>
          <w:szCs w:val="28"/>
        </w:rPr>
        <w:t>17，也可登陆P</w:t>
      </w:r>
      <w:r>
        <w:rPr>
          <w:rStyle w:val="13"/>
          <w:rFonts w:ascii="微软雅黑" w:hAnsi="微软雅黑" w:eastAsia="微软雅黑"/>
          <w:b w:val="0"/>
          <w:bCs w:val="0"/>
          <w:sz w:val="28"/>
          <w:szCs w:val="28"/>
        </w:rPr>
        <w:t>C端</w:t>
      </w:r>
      <w:r>
        <w:rPr>
          <w:rStyle w:val="13"/>
          <w:rFonts w:hint="eastAsia" w:ascii="微软雅黑" w:hAnsi="微软雅黑" w:eastAsia="微软雅黑"/>
          <w:b w:val="0"/>
          <w:bCs w:val="0"/>
          <w:sz w:val="28"/>
          <w:szCs w:val="28"/>
        </w:rPr>
        <w:t>签收（</w:t>
      </w:r>
      <w:r>
        <w:rPr>
          <w:rStyle w:val="13"/>
          <w:rFonts w:hint="eastAsia" w:ascii="微软雅黑" w:hAnsi="微软雅黑" w:eastAsia="微软雅黑"/>
          <w:b/>
          <w:bCs w:val="0"/>
          <w:color w:val="FF0000"/>
          <w:sz w:val="28"/>
          <w:szCs w:val="28"/>
        </w:rPr>
        <w:t>建议在P</w:t>
      </w:r>
      <w:r>
        <w:rPr>
          <w:rStyle w:val="13"/>
          <w:rFonts w:ascii="微软雅黑" w:hAnsi="微软雅黑" w:eastAsia="微软雅黑"/>
          <w:b/>
          <w:bCs w:val="0"/>
          <w:color w:val="FF0000"/>
          <w:sz w:val="28"/>
          <w:szCs w:val="28"/>
        </w:rPr>
        <w:t>C端签收</w:t>
      </w:r>
      <w:r>
        <w:rPr>
          <w:rStyle w:val="13"/>
          <w:rFonts w:hint="eastAsia"/>
          <w:b w:val="0"/>
          <w:bCs w:val="0"/>
        </w:rPr>
        <w:t>）</w:t>
      </w:r>
      <w:r>
        <w:rPr>
          <w:rFonts w:ascii="微软雅黑" w:hAnsi="微软雅黑" w:eastAsia="微软雅黑"/>
          <w:sz w:val="28"/>
          <w:szCs w:val="28"/>
        </w:rPr>
        <w:t xml:space="preserve"> </w:t>
      </w:r>
    </w:p>
    <w:p>
      <w:pPr>
        <w:jc w:val="left"/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1613535" cy="3499485"/>
            <wp:effectExtent l="0" t="0" r="5715" b="5715"/>
            <wp:docPr id="17" name="图片 17" descr="C:\Users\glodon\AppData\Local\Temp\WeChat Files\7aa190035adebd410e7ec6c1994e1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glodon\AppData\Local\Temp\WeChat Files\7aa190035adebd410e7ec6c1994e1aa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2955" cy="3519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1603375" cy="3477260"/>
            <wp:effectExtent l="0" t="0" r="0" b="8890"/>
            <wp:docPr id="18" name="图片 18" descr="C:\Users\glodon\AppData\Local\Temp\WeChat Files\4ce683a08bbb7e92e2491e0f2dbad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glodon\AppData\Local\Temp\WeChat Files\4ce683a08bbb7e92e2491e0f2dbadb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3077" cy="351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1596390" cy="3462020"/>
            <wp:effectExtent l="0" t="0" r="3810" b="5080"/>
            <wp:docPr id="19" name="图片 19" descr="C:\Users\glodon\AppData\Local\Temp\WeChat Files\6aa7b76b173c9cf4d3314e2939707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glodon\AppData\Local\Temp\WeChat Files\6aa7b76b173c9cf4d3314e29397070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6050" cy="34828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840" w:firstLineChars="300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t>图</w:t>
      </w:r>
      <w:r>
        <w:rPr>
          <w:rFonts w:hint="eastAsia" w:ascii="微软雅黑" w:hAnsi="微软雅黑" w:eastAsia="微软雅黑"/>
          <w:sz w:val="28"/>
          <w:szCs w:val="28"/>
        </w:rPr>
        <w:t>15</w:t>
      </w:r>
      <w:r>
        <w:rPr>
          <w:rFonts w:ascii="微软雅黑" w:hAnsi="微软雅黑" w:eastAsia="微软雅黑"/>
          <w:sz w:val="28"/>
          <w:szCs w:val="28"/>
        </w:rPr>
        <w:t>未签收</w:t>
      </w:r>
      <w:r>
        <w:rPr>
          <w:rFonts w:hint="eastAsia" w:ascii="微软雅黑" w:hAnsi="微软雅黑" w:eastAsia="微软雅黑"/>
          <w:sz w:val="28"/>
          <w:szCs w:val="28"/>
        </w:rPr>
        <w:t xml:space="preserve"> </w:t>
      </w:r>
      <w:r>
        <w:rPr>
          <w:rFonts w:ascii="微软雅黑" w:hAnsi="微软雅黑" w:eastAsia="微软雅黑"/>
          <w:sz w:val="28"/>
          <w:szCs w:val="28"/>
        </w:rPr>
        <w:t xml:space="preserve">     图</w:t>
      </w:r>
      <w:r>
        <w:rPr>
          <w:rFonts w:hint="eastAsia" w:ascii="微软雅黑" w:hAnsi="微软雅黑" w:eastAsia="微软雅黑"/>
          <w:sz w:val="28"/>
          <w:szCs w:val="28"/>
        </w:rPr>
        <w:t>16</w:t>
      </w:r>
      <w:r>
        <w:rPr>
          <w:rFonts w:ascii="微软雅黑" w:hAnsi="微软雅黑" w:eastAsia="微软雅黑"/>
          <w:sz w:val="28"/>
          <w:szCs w:val="28"/>
        </w:rPr>
        <w:t>签收          图</w:t>
      </w:r>
      <w:r>
        <w:rPr>
          <w:rFonts w:hint="eastAsia" w:ascii="微软雅黑" w:hAnsi="微软雅黑" w:eastAsia="微软雅黑"/>
          <w:sz w:val="28"/>
          <w:szCs w:val="28"/>
        </w:rPr>
        <w:t>17</w:t>
      </w:r>
      <w:r>
        <w:rPr>
          <w:rFonts w:ascii="微软雅黑" w:hAnsi="微软雅黑" w:eastAsia="微软雅黑"/>
          <w:sz w:val="28"/>
          <w:szCs w:val="28"/>
        </w:rPr>
        <w:t>已签收</w:t>
      </w:r>
    </w:p>
    <w:p>
      <w:pPr>
        <w:pStyle w:val="4"/>
        <w:spacing w:line="240" w:lineRule="auto"/>
        <w:ind w:firstLine="560" w:firstLineChars="200"/>
        <w:rPr>
          <w:rFonts w:ascii="微软雅黑" w:hAnsi="微软雅黑" w:eastAsia="微软雅黑"/>
          <w:b w:val="0"/>
          <w:sz w:val="28"/>
          <w:szCs w:val="28"/>
        </w:rPr>
      </w:pPr>
      <w:r>
        <w:rPr>
          <w:rFonts w:ascii="微软雅黑" w:hAnsi="微软雅黑" w:eastAsia="微软雅黑"/>
          <w:b w:val="0"/>
          <w:sz w:val="28"/>
          <w:szCs w:val="28"/>
        </w:rPr>
        <w:t>2.4在</w:t>
      </w:r>
      <w:r>
        <w:rPr>
          <w:rFonts w:hint="eastAsia" w:ascii="微软雅黑" w:hAnsi="微软雅黑" w:eastAsia="微软雅黑"/>
          <w:b w:val="0"/>
          <w:sz w:val="28"/>
          <w:szCs w:val="28"/>
        </w:rPr>
        <w:t>P</w:t>
      </w:r>
      <w:r>
        <w:rPr>
          <w:rFonts w:ascii="微软雅黑" w:hAnsi="微软雅黑" w:eastAsia="微软雅黑"/>
          <w:b w:val="0"/>
          <w:sz w:val="28"/>
          <w:szCs w:val="28"/>
        </w:rPr>
        <w:t>C端</w:t>
      </w:r>
      <w:r>
        <w:rPr>
          <w:rFonts w:hint="eastAsia" w:ascii="微软雅黑" w:hAnsi="微软雅黑" w:eastAsia="微软雅黑"/>
          <w:b w:val="0"/>
          <w:sz w:val="28"/>
          <w:szCs w:val="28"/>
        </w:rPr>
        <w:t>完成</w:t>
      </w:r>
      <w:r>
        <w:rPr>
          <w:rFonts w:ascii="微软雅黑" w:hAnsi="微软雅黑" w:eastAsia="微软雅黑"/>
          <w:b w:val="0"/>
          <w:sz w:val="28"/>
          <w:szCs w:val="28"/>
        </w:rPr>
        <w:t>投标环节</w:t>
      </w:r>
      <w:r>
        <w:rPr>
          <w:rFonts w:hint="eastAsia" w:ascii="微软雅黑" w:hAnsi="微软雅黑" w:eastAsia="微软雅黑"/>
          <w:b w:val="0"/>
          <w:sz w:val="28"/>
          <w:szCs w:val="28"/>
        </w:rPr>
        <w:t>（此处省略）</w:t>
      </w:r>
    </w:p>
    <w:p>
      <w:pPr>
        <w:pStyle w:val="4"/>
        <w:spacing w:line="240" w:lineRule="auto"/>
        <w:ind w:firstLine="560" w:firstLineChars="200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b w:val="0"/>
          <w:sz w:val="28"/>
          <w:szCs w:val="28"/>
        </w:rPr>
        <w:t>2.5</w:t>
      </w:r>
      <w:r>
        <w:rPr>
          <w:rFonts w:hint="eastAsia" w:ascii="微软雅黑" w:hAnsi="微软雅黑" w:eastAsia="微软雅黑"/>
          <w:b w:val="0"/>
          <w:sz w:val="28"/>
          <w:szCs w:val="28"/>
        </w:rPr>
        <w:t>招标方</w:t>
      </w:r>
      <w:r>
        <w:rPr>
          <w:rFonts w:ascii="微软雅黑" w:hAnsi="微软雅黑" w:eastAsia="微软雅黑"/>
          <w:b w:val="0"/>
          <w:sz w:val="28"/>
          <w:szCs w:val="28"/>
        </w:rPr>
        <w:t>开启调价环节</w:t>
      </w:r>
      <w:r>
        <w:rPr>
          <w:rFonts w:hint="eastAsia" w:ascii="微软雅黑" w:hAnsi="微软雅黑" w:eastAsia="微软雅黑"/>
          <w:b w:val="0"/>
          <w:sz w:val="28"/>
          <w:szCs w:val="28"/>
        </w:rPr>
        <w:t>，公众号</w:t>
      </w:r>
      <w:r>
        <w:rPr>
          <w:rFonts w:ascii="微软雅黑" w:hAnsi="微软雅黑" w:eastAsia="微软雅黑"/>
          <w:b w:val="0"/>
          <w:sz w:val="28"/>
          <w:szCs w:val="28"/>
        </w:rPr>
        <w:t>收到调价开始通知</w:t>
      </w:r>
      <w:r>
        <w:rPr>
          <w:rFonts w:hint="eastAsia" w:ascii="微软雅黑" w:hAnsi="微软雅黑" w:eastAsia="微软雅黑"/>
          <w:b w:val="0"/>
          <w:sz w:val="28"/>
          <w:szCs w:val="28"/>
        </w:rPr>
        <w:t>，</w:t>
      </w:r>
      <w:r>
        <w:rPr>
          <w:rFonts w:ascii="微软雅黑" w:hAnsi="微软雅黑" w:eastAsia="微软雅黑"/>
          <w:b w:val="0"/>
          <w:sz w:val="28"/>
          <w:szCs w:val="28"/>
        </w:rPr>
        <w:t>如图</w:t>
      </w:r>
      <w:r>
        <w:rPr>
          <w:rFonts w:hint="eastAsia" w:ascii="微软雅黑" w:hAnsi="微软雅黑" w:eastAsia="微软雅黑"/>
          <w:b w:val="0"/>
          <w:sz w:val="28"/>
          <w:szCs w:val="28"/>
        </w:rPr>
        <w:t>18，</w:t>
      </w:r>
      <w:r>
        <w:rPr>
          <w:rFonts w:ascii="微软雅黑" w:hAnsi="微软雅黑" w:eastAsia="微软雅黑"/>
          <w:color w:val="FF0000"/>
          <w:sz w:val="28"/>
          <w:szCs w:val="28"/>
        </w:rPr>
        <w:t>在</w:t>
      </w:r>
      <w:r>
        <w:rPr>
          <w:rFonts w:hint="eastAsia" w:ascii="微软雅黑" w:hAnsi="微软雅黑" w:eastAsia="微软雅黑"/>
          <w:color w:val="FF0000"/>
          <w:sz w:val="28"/>
          <w:szCs w:val="28"/>
        </w:rPr>
        <w:t>P</w:t>
      </w:r>
      <w:r>
        <w:rPr>
          <w:rFonts w:ascii="微软雅黑" w:hAnsi="微软雅黑" w:eastAsia="微软雅黑"/>
          <w:color w:val="FF0000"/>
          <w:sz w:val="28"/>
          <w:szCs w:val="28"/>
        </w:rPr>
        <w:t>C端查看调价详细内容</w:t>
      </w:r>
      <w:r>
        <w:rPr>
          <w:rFonts w:hint="eastAsia" w:ascii="微软雅黑" w:hAnsi="微软雅黑" w:eastAsia="微软雅黑"/>
          <w:color w:val="FF0000"/>
          <w:sz w:val="28"/>
          <w:szCs w:val="28"/>
        </w:rPr>
        <w:t>，</w:t>
      </w:r>
      <w:r>
        <w:rPr>
          <w:rFonts w:ascii="微软雅黑" w:hAnsi="微软雅黑" w:eastAsia="微软雅黑"/>
          <w:color w:val="FF0000"/>
          <w:sz w:val="28"/>
          <w:szCs w:val="28"/>
        </w:rPr>
        <w:t>并完成调价</w:t>
      </w:r>
      <w:r>
        <w:rPr>
          <w:rFonts w:hint="eastAsia" w:ascii="微软雅黑" w:hAnsi="微软雅黑" w:eastAsia="微软雅黑"/>
          <w:color w:val="FF0000"/>
          <w:sz w:val="28"/>
          <w:szCs w:val="28"/>
        </w:rPr>
        <w:t>和</w:t>
      </w:r>
      <w:r>
        <w:rPr>
          <w:rFonts w:ascii="微软雅黑" w:hAnsi="微软雅黑" w:eastAsia="微软雅黑"/>
          <w:color w:val="FF0000"/>
          <w:sz w:val="28"/>
          <w:szCs w:val="28"/>
        </w:rPr>
        <w:t>投标</w:t>
      </w:r>
      <w:r>
        <w:rPr>
          <w:rFonts w:hint="eastAsia" w:ascii="微软雅黑" w:hAnsi="微软雅黑" w:eastAsia="微软雅黑"/>
          <w:b w:val="0"/>
          <w:sz w:val="28"/>
          <w:szCs w:val="28"/>
        </w:rPr>
        <w:t>，</w:t>
      </w:r>
      <w:r>
        <w:rPr>
          <w:rFonts w:ascii="微软雅黑" w:hAnsi="微软雅黑" w:eastAsia="微软雅黑"/>
          <w:b w:val="0"/>
          <w:sz w:val="28"/>
          <w:szCs w:val="28"/>
        </w:rPr>
        <w:t>招标方完成调价结束</w:t>
      </w:r>
      <w:r>
        <w:rPr>
          <w:rFonts w:hint="eastAsia" w:ascii="微软雅黑" w:hAnsi="微软雅黑" w:eastAsia="微软雅黑"/>
          <w:b w:val="0"/>
          <w:sz w:val="28"/>
          <w:szCs w:val="28"/>
        </w:rPr>
        <w:t>，</w:t>
      </w:r>
      <w:r>
        <w:rPr>
          <w:rFonts w:ascii="微软雅黑" w:hAnsi="微软雅黑" w:eastAsia="微软雅黑"/>
          <w:b w:val="0"/>
          <w:sz w:val="28"/>
          <w:szCs w:val="28"/>
        </w:rPr>
        <w:t>公众号收到调价结束通知</w:t>
      </w:r>
      <w:r>
        <w:rPr>
          <w:rFonts w:hint="eastAsia" w:ascii="微软雅黑" w:hAnsi="微软雅黑" w:eastAsia="微软雅黑"/>
          <w:b w:val="0"/>
          <w:sz w:val="28"/>
          <w:szCs w:val="28"/>
        </w:rPr>
        <w:t>，</w:t>
      </w:r>
      <w:r>
        <w:rPr>
          <w:rFonts w:ascii="微软雅黑" w:hAnsi="微软雅黑" w:eastAsia="微软雅黑"/>
          <w:b w:val="0"/>
          <w:sz w:val="28"/>
          <w:szCs w:val="28"/>
        </w:rPr>
        <w:t>如图</w:t>
      </w:r>
      <w:r>
        <w:rPr>
          <w:rFonts w:hint="eastAsia" w:ascii="微软雅黑" w:hAnsi="微软雅黑" w:eastAsia="微软雅黑"/>
          <w:b w:val="0"/>
          <w:sz w:val="28"/>
          <w:szCs w:val="28"/>
        </w:rPr>
        <w:t>19：</w:t>
      </w:r>
    </w:p>
    <w:p>
      <w:pPr>
        <w:pStyle w:val="10"/>
        <w:ind w:left="360" w:firstLine="0" w:firstLineChars="0"/>
        <w:jc w:val="left"/>
        <w:rPr>
          <w:rFonts w:ascii="微软雅黑" w:hAnsi="微软雅黑" w:eastAsia="微软雅黑"/>
          <w:sz w:val="28"/>
          <w:szCs w:val="28"/>
        </w:rPr>
      </w:pPr>
      <w:r>
        <w:drawing>
          <wp:inline distT="0" distB="0" distL="0" distR="0">
            <wp:extent cx="1598295" cy="3465830"/>
            <wp:effectExtent l="0" t="0" r="1905" b="1270"/>
            <wp:docPr id="21" name="图片 21" descr="C:\Users\glodon\AppData\Local\Temp\WeChat Files\9c3290004a21ee69083be6b3f63eb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glodon\AppData\Local\Temp\WeChat Files\9c3290004a21ee69083be6b3f63ebf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3162" cy="3498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1601470" cy="3472815"/>
            <wp:effectExtent l="0" t="0" r="0" b="0"/>
            <wp:docPr id="22" name="图片 22" descr="C:\Users\glodon\AppData\Local\Temp\WeChat Files\0ce6b7ef32604a131f3124d734d06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glodon\AppData\Local\Temp\WeChat Files\0ce6b7ef32604a131f3124d734d068f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16070" cy="3504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1603375" cy="3476625"/>
            <wp:effectExtent l="0" t="0" r="0" b="9525"/>
            <wp:docPr id="23" name="图片 23" descr="C:\Users\glodon\AppData\Local\Temp\WeChat Files\9fd4fb5f32b488a0a1e997107aebd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glodon\AppData\Local\Temp\WeChat Files\9fd4fb5f32b488a0a1e997107aebd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9504" cy="349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840" w:firstLineChars="300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t>图</w:t>
      </w:r>
      <w:r>
        <w:rPr>
          <w:rFonts w:hint="eastAsia" w:ascii="微软雅黑" w:hAnsi="微软雅黑" w:eastAsia="微软雅黑"/>
          <w:sz w:val="28"/>
          <w:szCs w:val="28"/>
        </w:rPr>
        <w:t>18</w:t>
      </w:r>
      <w:r>
        <w:rPr>
          <w:rFonts w:ascii="微软雅黑" w:hAnsi="微软雅黑" w:eastAsia="微软雅黑"/>
          <w:sz w:val="28"/>
          <w:szCs w:val="28"/>
        </w:rPr>
        <w:t>调价开始    图</w:t>
      </w:r>
      <w:r>
        <w:rPr>
          <w:rFonts w:hint="eastAsia" w:ascii="微软雅黑" w:hAnsi="微软雅黑" w:eastAsia="微软雅黑"/>
          <w:sz w:val="28"/>
          <w:szCs w:val="28"/>
        </w:rPr>
        <w:t>19</w:t>
      </w:r>
      <w:r>
        <w:rPr>
          <w:rFonts w:ascii="微软雅黑" w:hAnsi="微软雅黑" w:eastAsia="微软雅黑"/>
          <w:sz w:val="28"/>
          <w:szCs w:val="28"/>
        </w:rPr>
        <w:t>调价结束   图</w:t>
      </w:r>
      <w:r>
        <w:rPr>
          <w:rFonts w:hint="eastAsia" w:ascii="微软雅黑" w:hAnsi="微软雅黑" w:eastAsia="微软雅黑"/>
          <w:sz w:val="28"/>
          <w:szCs w:val="28"/>
        </w:rPr>
        <w:t>20</w:t>
      </w:r>
      <w:r>
        <w:rPr>
          <w:rFonts w:ascii="微软雅黑" w:hAnsi="微软雅黑" w:eastAsia="微软雅黑"/>
          <w:sz w:val="28"/>
          <w:szCs w:val="28"/>
        </w:rPr>
        <w:t>招标结果发布</w:t>
      </w:r>
    </w:p>
    <w:p>
      <w:pPr>
        <w:pStyle w:val="4"/>
        <w:spacing w:line="240" w:lineRule="auto"/>
        <w:ind w:firstLine="560" w:firstLineChars="200"/>
        <w:rPr>
          <w:rFonts w:ascii="微软雅黑" w:hAnsi="微软雅黑" w:eastAsia="微软雅黑"/>
          <w:b w:val="0"/>
          <w:sz w:val="28"/>
          <w:szCs w:val="28"/>
        </w:rPr>
      </w:pPr>
      <w:r>
        <w:rPr>
          <w:rFonts w:ascii="微软雅黑" w:hAnsi="微软雅黑" w:eastAsia="微软雅黑"/>
          <w:b w:val="0"/>
          <w:sz w:val="28"/>
          <w:szCs w:val="28"/>
        </w:rPr>
        <w:t>2.6招标结果发布后</w:t>
      </w:r>
      <w:r>
        <w:rPr>
          <w:rFonts w:hint="eastAsia" w:ascii="微软雅黑" w:hAnsi="微软雅黑" w:eastAsia="微软雅黑"/>
          <w:b w:val="0"/>
          <w:sz w:val="28"/>
          <w:szCs w:val="28"/>
        </w:rPr>
        <w:t>，</w:t>
      </w:r>
      <w:r>
        <w:rPr>
          <w:rFonts w:ascii="微软雅黑" w:hAnsi="微软雅黑" w:eastAsia="微软雅黑"/>
          <w:b w:val="0"/>
          <w:sz w:val="28"/>
          <w:szCs w:val="28"/>
        </w:rPr>
        <w:t>公众号收到招标结果发布通知</w:t>
      </w:r>
      <w:r>
        <w:rPr>
          <w:rFonts w:hint="eastAsia" w:ascii="微软雅黑" w:hAnsi="微软雅黑" w:eastAsia="微软雅黑"/>
          <w:b w:val="0"/>
          <w:sz w:val="28"/>
          <w:szCs w:val="28"/>
        </w:rPr>
        <w:t>，如图20，</w:t>
      </w:r>
      <w:r>
        <w:rPr>
          <w:rFonts w:ascii="微软雅黑" w:hAnsi="微软雅黑" w:eastAsia="微软雅黑"/>
          <w:color w:val="FF0000"/>
          <w:sz w:val="28"/>
          <w:szCs w:val="28"/>
        </w:rPr>
        <w:t>登陆</w:t>
      </w:r>
      <w:r>
        <w:rPr>
          <w:rFonts w:hint="eastAsia" w:ascii="微软雅黑" w:hAnsi="微软雅黑" w:eastAsia="微软雅黑"/>
          <w:color w:val="FF0000"/>
          <w:sz w:val="28"/>
          <w:szCs w:val="28"/>
        </w:rPr>
        <w:t>P</w:t>
      </w:r>
      <w:r>
        <w:rPr>
          <w:rFonts w:ascii="微软雅黑" w:hAnsi="微软雅黑" w:eastAsia="微软雅黑"/>
          <w:color w:val="FF0000"/>
          <w:sz w:val="28"/>
          <w:szCs w:val="28"/>
        </w:rPr>
        <w:t>C端查看招标结果发布详细内容</w:t>
      </w:r>
      <w:r>
        <w:rPr>
          <w:rFonts w:hint="eastAsia" w:ascii="微软雅黑" w:hAnsi="微软雅黑" w:eastAsia="微软雅黑"/>
          <w:b w:val="0"/>
          <w:sz w:val="28"/>
          <w:szCs w:val="28"/>
        </w:rPr>
        <w:t>。</w:t>
      </w:r>
    </w:p>
    <w:p>
      <w:pPr>
        <w:rPr>
          <w:rFonts w:ascii="微软雅黑" w:hAnsi="微软雅黑" w:eastAsia="微软雅黑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4A55EC6"/>
    <w:multiLevelType w:val="multilevel"/>
    <w:tmpl w:val="04A55EC6"/>
    <w:lvl w:ilvl="0" w:tentative="0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2CD"/>
    <w:rsid w:val="00016521"/>
    <w:rsid w:val="000342C9"/>
    <w:rsid w:val="00040B12"/>
    <w:rsid w:val="0005384C"/>
    <w:rsid w:val="00057C3A"/>
    <w:rsid w:val="00066CBF"/>
    <w:rsid w:val="000827E7"/>
    <w:rsid w:val="000D6BDF"/>
    <w:rsid w:val="001218B1"/>
    <w:rsid w:val="001372E9"/>
    <w:rsid w:val="00147268"/>
    <w:rsid w:val="00147B8C"/>
    <w:rsid w:val="001574A9"/>
    <w:rsid w:val="0016618F"/>
    <w:rsid w:val="00173640"/>
    <w:rsid w:val="001901C9"/>
    <w:rsid w:val="001B77C7"/>
    <w:rsid w:val="00225A40"/>
    <w:rsid w:val="0024090F"/>
    <w:rsid w:val="00254D36"/>
    <w:rsid w:val="002762D2"/>
    <w:rsid w:val="00404DC9"/>
    <w:rsid w:val="00466C8E"/>
    <w:rsid w:val="004B173B"/>
    <w:rsid w:val="004C58BD"/>
    <w:rsid w:val="00503AC4"/>
    <w:rsid w:val="00506863"/>
    <w:rsid w:val="0051717A"/>
    <w:rsid w:val="00587334"/>
    <w:rsid w:val="005A608D"/>
    <w:rsid w:val="005D46BD"/>
    <w:rsid w:val="00606EDB"/>
    <w:rsid w:val="006864E3"/>
    <w:rsid w:val="00720647"/>
    <w:rsid w:val="00737782"/>
    <w:rsid w:val="00825B3F"/>
    <w:rsid w:val="00833A16"/>
    <w:rsid w:val="008C7C4A"/>
    <w:rsid w:val="009032CD"/>
    <w:rsid w:val="00925673"/>
    <w:rsid w:val="0099482F"/>
    <w:rsid w:val="009B2022"/>
    <w:rsid w:val="009F2B03"/>
    <w:rsid w:val="00A055DC"/>
    <w:rsid w:val="00A167DB"/>
    <w:rsid w:val="00A254F3"/>
    <w:rsid w:val="00A27DA8"/>
    <w:rsid w:val="00A74520"/>
    <w:rsid w:val="00A922BD"/>
    <w:rsid w:val="00A9625E"/>
    <w:rsid w:val="00AA39C8"/>
    <w:rsid w:val="00AC7596"/>
    <w:rsid w:val="00AE1D45"/>
    <w:rsid w:val="00B16F85"/>
    <w:rsid w:val="00B43B40"/>
    <w:rsid w:val="00B90360"/>
    <w:rsid w:val="00B97D5B"/>
    <w:rsid w:val="00BD1DF9"/>
    <w:rsid w:val="00BD220D"/>
    <w:rsid w:val="00C31F5E"/>
    <w:rsid w:val="00C62429"/>
    <w:rsid w:val="00C81E2D"/>
    <w:rsid w:val="00CA4B70"/>
    <w:rsid w:val="00CE5858"/>
    <w:rsid w:val="00DD0248"/>
    <w:rsid w:val="00E65975"/>
    <w:rsid w:val="00E70188"/>
    <w:rsid w:val="00E75ED8"/>
    <w:rsid w:val="00F26475"/>
    <w:rsid w:val="00F52DC5"/>
    <w:rsid w:val="00F616CE"/>
    <w:rsid w:val="00FD3EBA"/>
    <w:rsid w:val="11841F5D"/>
    <w:rsid w:val="178C6063"/>
    <w:rsid w:val="1C946ED7"/>
    <w:rsid w:val="24066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8">
    <w:name w:val="Default Paragraph Font"/>
    <w:unhideWhenUsed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5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4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unhideWhenUsed/>
    <w:qFormat/>
    <w:uiPriority w:val="99"/>
    <w:rPr>
      <w:color w:val="0000FF"/>
      <w:u w:val="single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标题 2 字符"/>
    <w:basedOn w:val="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2">
    <w:name w:val="标题 1 字符"/>
    <w:basedOn w:val="8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3">
    <w:name w:val="标题 3 字符"/>
    <w:basedOn w:val="8"/>
    <w:link w:val="4"/>
    <w:qFormat/>
    <w:uiPriority w:val="9"/>
    <w:rPr>
      <w:b/>
      <w:bCs/>
      <w:sz w:val="32"/>
      <w:szCs w:val="32"/>
    </w:rPr>
  </w:style>
  <w:style w:type="character" w:customStyle="1" w:styleId="14">
    <w:name w:val="页眉 字符"/>
    <w:basedOn w:val="8"/>
    <w:link w:val="6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页脚 字符"/>
    <w:basedOn w:val="8"/>
    <w:link w:val="5"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142</Words>
  <Characters>812</Characters>
  <Lines>6</Lines>
  <Paragraphs>1</Paragraphs>
  <TotalTime>2</TotalTime>
  <ScaleCrop>false</ScaleCrop>
  <LinksUpToDate>false</LinksUpToDate>
  <CharactersWithSpaces>953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2021-07-26T11:52:00Z</dcterms:created>
  <dc:creator>glodon</dc:creator>
  <cp:lastModifiedBy>君海～Lau</cp:lastModifiedBy>
  <dcterms:modified xsi:type="dcterms:W3CDTF">2021-07-26T11:57:30Z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3AF265AC2FBA47429AEF143EE9516419</vt:lpwstr>
  </property>
</Properties>
</file>